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B58" w:rsidRDefault="00F715F7">
      <w:pPr>
        <w:rPr>
          <w:rFonts w:ascii="Microsoft YaHei UI Light" w:eastAsia="Microsoft YaHei UI Light" w:hAnsi="Microsoft YaHei UI Light" w:cs="Microsoft YaHei UI Light"/>
          <w:b/>
          <w:color w:val="000000"/>
        </w:rPr>
      </w:pPr>
      <w:bookmarkStart w:id="0" w:name="_GoBack"/>
      <w:bookmarkEnd w:id="0"/>
      <w:r>
        <w:rPr>
          <w:rFonts w:ascii="Microsoft YaHei UI Light" w:eastAsia="Microsoft YaHei UI Light" w:hAnsi="Microsoft YaHei UI Light" w:cs="Microsoft YaHei UI Light"/>
          <w:b/>
          <w:color w:val="000000"/>
        </w:rPr>
        <w:t>______________________________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>(nazwa firmy)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>______________________________</w:t>
      </w:r>
    </w:p>
    <w:p w:rsidR="00B26B58" w:rsidRDefault="00F715F7">
      <w:pPr>
        <w:rPr>
          <w:rFonts w:ascii="Microsoft YaHei UI Light" w:eastAsia="Microsoft YaHei UI Light" w:hAnsi="Microsoft YaHei UI Light" w:cs="Microsoft YaHei UI Light"/>
          <w:b/>
          <w:color w:val="000000"/>
        </w:rPr>
      </w:pPr>
      <w:r>
        <w:rPr>
          <w:rFonts w:ascii="Microsoft YaHei UI Light" w:eastAsia="Microsoft YaHei UI Light" w:hAnsi="Microsoft YaHei UI Light" w:cs="Microsoft YaHei UI Light"/>
          <w:b/>
          <w:color w:val="000000"/>
        </w:rPr>
        <w:t>______________________________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>(adres)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>_________________________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>(NIP)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>______________________________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>dane kontaktowe (mail, telefon)</w:t>
      </w:r>
    </w:p>
    <w:p w:rsidR="00B26B58" w:rsidRDefault="00F715F7">
      <w:pPr>
        <w:jc w:val="right"/>
        <w:rPr>
          <w:rFonts w:ascii="Microsoft YaHei UI Light" w:eastAsia="Microsoft YaHei UI Light" w:hAnsi="Microsoft YaHei UI Light" w:cs="Microsoft YaHei UI Light"/>
          <w:b/>
          <w:color w:val="000000"/>
        </w:rPr>
      </w:pPr>
      <w:r>
        <w:rPr>
          <w:rFonts w:ascii="Microsoft YaHei UI Light" w:eastAsia="Microsoft YaHei UI Light" w:hAnsi="Microsoft YaHei UI Light" w:cs="Microsoft YaHei UI Light"/>
          <w:b/>
          <w:color w:val="000000"/>
        </w:rPr>
        <w:t>Przedszkole Miejskie nr 185 w Łodzi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>ul. Szpitalna 13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</w:r>
      <w:r>
        <w:rPr>
          <w:rFonts w:ascii="Microsoft YaHei UI Light" w:eastAsia="Microsoft YaHei UI Light" w:hAnsi="Microsoft YaHei UI Light" w:cs="Microsoft YaHei UI Light"/>
          <w:b/>
        </w:rPr>
        <w:t>92-207 Łódź</w:t>
      </w:r>
    </w:p>
    <w:p w:rsidR="00B26B58" w:rsidRDefault="00F715F7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Microsoft YaHei UI Light" w:eastAsia="Microsoft YaHei UI Light" w:hAnsi="Microsoft YaHei UI Light" w:cs="Microsoft YaHei UI Light"/>
          <w:color w:val="000000"/>
        </w:rPr>
      </w:pPr>
      <w:r>
        <w:rPr>
          <w:rFonts w:ascii="Microsoft YaHei UI Light" w:eastAsia="Microsoft YaHei UI Light" w:hAnsi="Microsoft YaHei UI Light" w:cs="Microsoft YaHei UI Light"/>
          <w:color w:val="000000"/>
        </w:rPr>
        <w:t>Ja niżej podpisana/y przedstawiam koszt szkoleń/studiów podyplomowych.</w:t>
      </w:r>
    </w:p>
    <w:p w:rsidR="00B26B58" w:rsidRDefault="00F715F7">
      <w:pPr>
        <w:jc w:val="center"/>
        <w:rPr>
          <w:rFonts w:ascii="Microsoft YaHei UI Light" w:eastAsia="Microsoft YaHei UI Light" w:hAnsi="Microsoft YaHei UI Light" w:cs="Microsoft YaHei UI Light"/>
          <w:color w:val="FF0000"/>
          <w:u w:val="single"/>
        </w:rPr>
      </w:pPr>
      <w:r>
        <w:rPr>
          <w:rFonts w:ascii="Microsoft YaHei UI Light" w:eastAsia="Microsoft YaHei UI Light" w:hAnsi="Microsoft YaHei UI Light" w:cs="Microsoft YaHei UI Light"/>
          <w:b/>
          <w:color w:val="000000"/>
          <w:u w:val="single"/>
        </w:rPr>
        <w:t>(Należy wpisać we właściwej tabeli cenę netto i cenę brutto uwzględniając liczbę )</w:t>
      </w:r>
    </w:p>
    <w:tbl>
      <w:tblPr>
        <w:tblStyle w:val="a"/>
        <w:tblW w:w="10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795"/>
        <w:gridCol w:w="1320"/>
        <w:gridCol w:w="1020"/>
        <w:gridCol w:w="1260"/>
        <w:gridCol w:w="1260"/>
        <w:gridCol w:w="840"/>
        <w:gridCol w:w="2025"/>
      </w:tblGrid>
      <w:tr w:rsidR="00B26B58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b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b/>
                <w:sz w:val="16"/>
                <w:szCs w:val="16"/>
              </w:rPr>
              <w:t>Forma doskonalenia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b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b/>
                <w:sz w:val="16"/>
                <w:szCs w:val="16"/>
              </w:rPr>
              <w:t>Planowany  termin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b/>
                <w:color w:val="FFFFFF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b/>
                <w:color w:val="000000"/>
                <w:sz w:val="16"/>
                <w:szCs w:val="16"/>
              </w:rPr>
              <w:t>Miejsce realizacji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b/>
                <w:color w:val="FFFFFF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b/>
                <w:color w:val="000000"/>
                <w:sz w:val="16"/>
                <w:szCs w:val="16"/>
              </w:rPr>
              <w:t>Min. liczba godzin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b/>
                <w:color w:val="000000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b/>
                <w:color w:val="000000"/>
                <w:sz w:val="16"/>
                <w:szCs w:val="16"/>
              </w:rPr>
              <w:t>Cena netto za osobę</w:t>
            </w:r>
            <w:r>
              <w:rPr>
                <w:rFonts w:ascii="Microsoft YaHei UI Light" w:eastAsia="Microsoft YaHei UI Light" w:hAnsi="Microsoft YaHei UI Light" w:cs="Microsoft YaHei UI Light"/>
                <w:b/>
                <w:color w:val="000000"/>
                <w:sz w:val="16"/>
                <w:szCs w:val="16"/>
              </w:rPr>
              <w:br/>
              <w:t>(PLN)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D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b/>
                <w:color w:val="000000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b/>
                <w:color w:val="000000"/>
                <w:sz w:val="16"/>
                <w:szCs w:val="16"/>
              </w:rPr>
              <w:t>Cena brutto</w:t>
            </w:r>
            <w:r>
              <w:rPr>
                <w:rFonts w:ascii="Microsoft YaHei UI Light" w:eastAsia="Microsoft YaHei UI Light" w:hAnsi="Microsoft YaHei UI Light" w:cs="Microsoft YaHei UI Light"/>
                <w:b/>
                <w:color w:val="000000"/>
                <w:sz w:val="16"/>
                <w:szCs w:val="16"/>
              </w:rPr>
              <w:br/>
              <w:t>za osobę (PLN)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b/>
                <w:color w:val="000000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b/>
                <w:color w:val="000000"/>
                <w:sz w:val="16"/>
                <w:szCs w:val="16"/>
              </w:rPr>
              <w:t xml:space="preserve">Liczba </w:t>
            </w:r>
            <w:r>
              <w:rPr>
                <w:rFonts w:ascii="Microsoft YaHei UI Light" w:eastAsia="Microsoft YaHei UI Light" w:hAnsi="Microsoft YaHei UI Light" w:cs="Microsoft YaHei UI Light"/>
                <w:b/>
                <w:color w:val="000000"/>
                <w:sz w:val="16"/>
                <w:szCs w:val="16"/>
              </w:rPr>
              <w:br/>
              <w:t>osób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b/>
                <w:color w:val="000000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b/>
                <w:color w:val="000000"/>
                <w:sz w:val="16"/>
                <w:szCs w:val="16"/>
              </w:rPr>
              <w:t>Wartość brutto</w:t>
            </w:r>
          </w:p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b/>
                <w:color w:val="000000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b/>
                <w:color w:val="000000"/>
                <w:sz w:val="16"/>
                <w:szCs w:val="16"/>
              </w:rPr>
              <w:t>(PLN)</w:t>
            </w:r>
          </w:p>
        </w:tc>
      </w:tr>
      <w:tr w:rsidR="00B26B58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proofErr w:type="spellStart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Neurodydaktyka</w:t>
            </w:r>
            <w:proofErr w:type="spellEnd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 xml:space="preserve"> – </w:t>
            </w: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br/>
              <w:t xml:space="preserve">- szkolenie dla rady </w:t>
            </w:r>
            <w:proofErr w:type="spellStart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pedag</w:t>
            </w:r>
            <w:proofErr w:type="spellEnd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XI - X 2020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PM 185  w Łodzi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16 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</w:tr>
      <w:tr w:rsidR="00B26B58">
        <w:trPr>
          <w:trHeight w:val="51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"</w:t>
            </w:r>
            <w:proofErr w:type="spellStart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Klanzowe</w:t>
            </w:r>
            <w:proofErr w:type="spellEnd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 xml:space="preserve"> hity” - </w:t>
            </w: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br/>
            </w: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 xml:space="preserve">- warsztaty dla rady </w:t>
            </w:r>
            <w:proofErr w:type="spellStart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pedag</w:t>
            </w:r>
            <w:proofErr w:type="spellEnd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XII 2020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PM 185  w Łodzi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10 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</w:tr>
      <w:tr w:rsidR="00B26B58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 xml:space="preserve">Od butelki do guzika, czyli wesoła muzyka" - </w:t>
            </w: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br/>
              <w:t xml:space="preserve">- warsztaty dla rady </w:t>
            </w:r>
            <w:proofErr w:type="spellStart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pedag</w:t>
            </w:r>
            <w:proofErr w:type="spellEnd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XII 2020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PM 185  w Łodzi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20 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</w:tr>
      <w:tr w:rsidR="00B26B58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 xml:space="preserve">Muzyka, rytmika, muzykoterapia – studia podyplomowe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2020 - 2021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Miejsce wskazane przez organizatora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 xml:space="preserve">zgodnie z </w:t>
            </w:r>
            <w:proofErr w:type="spellStart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progr</w:t>
            </w:r>
            <w:proofErr w:type="spellEnd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. studiów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</w:tr>
      <w:tr w:rsidR="00B26B58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 xml:space="preserve">"Terapia ręki" – </w:t>
            </w: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br/>
              <w:t>- szkolenie dla 1 osoby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X 2020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Miejsce wskazane przez organizatora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 xml:space="preserve">zgodnie z </w:t>
            </w:r>
            <w:proofErr w:type="spellStart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progr</w:t>
            </w:r>
            <w:proofErr w:type="spellEnd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. szkolenia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</w:tr>
      <w:tr w:rsidR="00B26B58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lastRenderedPageBreak/>
              <w:t xml:space="preserve">„Wykorzystanie bum </w:t>
            </w:r>
            <w:proofErr w:type="spellStart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bum</w:t>
            </w:r>
            <w:proofErr w:type="spellEnd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 xml:space="preserve"> rurek w zabawie i edukacji" - </w:t>
            </w: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br/>
              <w:t>- szkolenie dla 1 osoby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II 2021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Miejsce wskazane przez organizatora</w:t>
            </w:r>
          </w:p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 xml:space="preserve">zgodnie z </w:t>
            </w:r>
            <w:proofErr w:type="spellStart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progr</w:t>
            </w:r>
            <w:proofErr w:type="spellEnd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. szkolenia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</w:tr>
      <w:tr w:rsidR="00B26B58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 xml:space="preserve">"Kodowanie na dywanie - jak pracować z EDU SENSE” - szkolenie dla rady </w:t>
            </w:r>
            <w:proofErr w:type="spellStart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pedag</w:t>
            </w:r>
            <w:proofErr w:type="spellEnd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XI 2020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PM 185  w Łodzi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4 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</w:tr>
      <w:tr w:rsidR="00B26B58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 xml:space="preserve">"Praca z OZOBOTAMI" – szkolenie dla rady </w:t>
            </w:r>
            <w:proofErr w:type="spellStart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pedag</w:t>
            </w:r>
            <w:proofErr w:type="spellEnd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III 2021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PM 185  w Łodzi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4 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</w:tr>
      <w:tr w:rsidR="00B26B58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 xml:space="preserve">„Trener </w:t>
            </w:r>
            <w:proofErr w:type="spellStart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grafomotoryki</w:t>
            </w:r>
            <w:proofErr w:type="spellEnd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 xml:space="preserve">" </w:t>
            </w: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br/>
            </w: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- szkolenie dla 1 osoby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X 2020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Miejsce wskazane przez organizatora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 xml:space="preserve">zgodnie z </w:t>
            </w:r>
            <w:proofErr w:type="spellStart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progr</w:t>
            </w:r>
            <w:proofErr w:type="spellEnd"/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. szkolenia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F715F7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</w:p>
        </w:tc>
      </w:tr>
    </w:tbl>
    <w:p w:rsidR="00B26B58" w:rsidRDefault="00B26B58">
      <w:pPr>
        <w:jc w:val="both"/>
        <w:rPr>
          <w:rFonts w:ascii="Microsoft YaHei UI Light" w:eastAsia="Microsoft YaHei UI Light" w:hAnsi="Microsoft YaHei UI Light" w:cs="Microsoft YaHei UI Light"/>
          <w:sz w:val="20"/>
          <w:szCs w:val="20"/>
          <w:u w:val="single"/>
        </w:rPr>
      </w:pPr>
    </w:p>
    <w:p w:rsidR="00B26B58" w:rsidRDefault="00B26B58">
      <w:pPr>
        <w:jc w:val="both"/>
        <w:rPr>
          <w:rFonts w:ascii="Microsoft YaHei UI Light" w:eastAsia="Microsoft YaHei UI Light" w:hAnsi="Microsoft YaHei UI Light" w:cs="Microsoft YaHei UI Light"/>
          <w:sz w:val="20"/>
          <w:szCs w:val="20"/>
          <w:u w:val="single"/>
        </w:rPr>
      </w:pPr>
    </w:p>
    <w:p w:rsidR="00B26B58" w:rsidRDefault="00B26B58">
      <w:pPr>
        <w:jc w:val="both"/>
        <w:rPr>
          <w:rFonts w:ascii="Microsoft YaHei UI Light" w:eastAsia="Microsoft YaHei UI Light" w:hAnsi="Microsoft YaHei UI Light" w:cs="Microsoft YaHei UI Light"/>
          <w:sz w:val="20"/>
          <w:szCs w:val="20"/>
          <w:u w:val="single"/>
        </w:rPr>
      </w:pPr>
    </w:p>
    <w:p w:rsidR="00B26B58" w:rsidRDefault="00F715F7">
      <w:pPr>
        <w:jc w:val="both"/>
        <w:rPr>
          <w:rFonts w:ascii="Microsoft YaHei UI Light" w:eastAsia="Microsoft YaHei UI Light" w:hAnsi="Microsoft YaHei UI Light" w:cs="Microsoft YaHei UI Light"/>
          <w:sz w:val="20"/>
          <w:szCs w:val="20"/>
          <w:u w:val="single"/>
        </w:rPr>
      </w:pPr>
      <w:r>
        <w:rPr>
          <w:rFonts w:ascii="Microsoft YaHei UI Light" w:eastAsia="Microsoft YaHei UI Light" w:hAnsi="Microsoft YaHei UI Light" w:cs="Microsoft YaHei UI Light"/>
          <w:sz w:val="20"/>
          <w:szCs w:val="20"/>
          <w:u w:val="single"/>
        </w:rPr>
        <w:t>Przyjmuję do wiadomości, że:</w:t>
      </w:r>
    </w:p>
    <w:p w:rsidR="00B26B58" w:rsidRDefault="00F715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60" w:hanging="440"/>
        <w:jc w:val="both"/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</w:pP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 xml:space="preserve">Administratorem moich danych jest Prezydent Miasta Łodzi  z siedzibą w:  ul. Piotrkowska 104, </w:t>
      </w:r>
      <w:hyperlink r:id="rId8">
        <w:r>
          <w:rPr>
            <w:rFonts w:ascii="Microsoft YaHei UI Light" w:eastAsia="Microsoft YaHei UI Light" w:hAnsi="Microsoft YaHei UI Light" w:cs="Microsoft YaHei UI Light"/>
            <w:color w:val="000000"/>
            <w:sz w:val="20"/>
            <w:szCs w:val="20"/>
          </w:rPr>
          <w:t>90-926</w:t>
        </w:r>
      </w:hyperlink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 xml:space="preserve"> Łódź.</w:t>
      </w:r>
    </w:p>
    <w:p w:rsidR="00B26B58" w:rsidRDefault="00F715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</w:pP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 xml:space="preserve">Inspektorem ochrony danych w Urzędzie Miasta Łodzi jest Pani Agnieszka Kozłowska, tel. +48 (42) 638-59-50, e-mail: </w:t>
      </w:r>
      <w:hyperlink r:id="rId9">
        <w:r>
          <w:rPr>
            <w:rFonts w:ascii="Microsoft YaHei UI Light" w:eastAsia="Microsoft YaHei UI Light" w:hAnsi="Microsoft YaHei UI Light" w:cs="Microsoft YaHei UI Light"/>
            <w:color w:val="0000FF"/>
            <w:sz w:val="20"/>
            <w:szCs w:val="20"/>
            <w:u w:val="single"/>
          </w:rPr>
          <w:t>iod@uml.lodz.pl</w:t>
        </w:r>
      </w:hyperlink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 xml:space="preserve">. </w:t>
      </w:r>
    </w:p>
    <w:p w:rsidR="00B26B58" w:rsidRDefault="00F715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</w:pP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>Moje dane osobowe będą przetwarzane wyłącznie w celu zapewnienia sprawnego oraz p</w:t>
      </w: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>rawidłowego przebiegu niniejszego postępowania i realizacji w/w projektu.</w:t>
      </w:r>
    </w:p>
    <w:p w:rsidR="00B26B58" w:rsidRDefault="00F715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</w:pP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>Odbiorcą moich danych osobowych będą podmioty uprawnione do uzyskania danych na podstawie obowiązującego prawa, nie będą przekazywane do państw trzecich, organizacji międzynarodowych</w:t>
      </w: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>.</w:t>
      </w:r>
    </w:p>
    <w:p w:rsidR="00B26B58" w:rsidRDefault="00F715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</w:pP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>Moje dane osobowe będą przechowywane przez okres nie dłuższy niż wynikający z przepisów dot. trwałości projektów współfinansowanych przez UE w ramach RPO WŁ 2014 – 2020.</w:t>
      </w:r>
    </w:p>
    <w:p w:rsidR="00B26B58" w:rsidRDefault="00F715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</w:pP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>Mam prawo dostępu do treści swoich danych osobowych, prawo do ich sprostowania, usun</w:t>
      </w: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>ięcia, jak również prawo do ograniczenia ich przetwarzania, prawo do cofnięcia zgody, prawo do przenoszenia danych, prawo do wniesienia sprzeciwu wobec przetwarzania danych osobowych.</w:t>
      </w:r>
    </w:p>
    <w:p w:rsidR="00B26B58" w:rsidRDefault="00F715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</w:pP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 xml:space="preserve">Mam prawo wniesienia skargi do Prezesa Urzędu Ochrony Danych Osobowych, </w:t>
      </w: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>jeżeli moim zdaniem przetwarzanie danych osobowych naruszy przepisy unijnego rozporządzenia RODO.</w:t>
      </w:r>
    </w:p>
    <w:p w:rsidR="00B26B58" w:rsidRDefault="00F715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</w:pP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>Moje dane osobowe nie będą przetwarzane w sposób zautomatyzowany i nie będą profilowane.</w:t>
      </w:r>
    </w:p>
    <w:p w:rsidR="00B26B58" w:rsidRDefault="00B26B5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icrosoft YaHei UI Light" w:eastAsia="Microsoft YaHei UI Light" w:hAnsi="Microsoft YaHei UI Light" w:cs="Microsoft YaHei UI Light"/>
          <w:sz w:val="20"/>
          <w:szCs w:val="20"/>
        </w:rPr>
      </w:pPr>
    </w:p>
    <w:p w:rsidR="00B26B58" w:rsidRDefault="00B26B5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icrosoft YaHei UI Light" w:eastAsia="Microsoft YaHei UI Light" w:hAnsi="Microsoft YaHei UI Light" w:cs="Microsoft YaHei UI Light"/>
          <w:sz w:val="20"/>
          <w:szCs w:val="20"/>
        </w:rPr>
      </w:pPr>
    </w:p>
    <w:p w:rsidR="00B26B58" w:rsidRDefault="00B26B5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icrosoft YaHei UI Light" w:eastAsia="Microsoft YaHei UI Light" w:hAnsi="Microsoft YaHei UI Light" w:cs="Microsoft YaHei UI Light"/>
          <w:sz w:val="20"/>
          <w:szCs w:val="20"/>
        </w:rPr>
      </w:pPr>
    </w:p>
    <w:p w:rsidR="00B26B58" w:rsidRDefault="00B26B5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icrosoft YaHei UI Light" w:eastAsia="Microsoft YaHei UI Light" w:hAnsi="Microsoft YaHei UI Light" w:cs="Microsoft YaHei UI Light"/>
          <w:sz w:val="20"/>
          <w:szCs w:val="20"/>
        </w:rPr>
      </w:pPr>
    </w:p>
    <w:tbl>
      <w:tblPr>
        <w:tblStyle w:val="a0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5"/>
        <w:gridCol w:w="2529"/>
        <w:gridCol w:w="4251"/>
      </w:tblGrid>
      <w:tr w:rsidR="00B26B58">
        <w:trPr>
          <w:trHeight w:val="586"/>
        </w:trPr>
        <w:tc>
          <w:tcPr>
            <w:tcW w:w="3405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line="360" w:lineRule="auto"/>
              <w:jc w:val="both"/>
              <w:rPr>
                <w:rFonts w:ascii="Microsoft YaHei UI Light" w:eastAsia="Microsoft YaHei UI Light" w:hAnsi="Microsoft YaHei UI Light" w:cs="Microsoft YaHei UI Light"/>
                <w:i/>
              </w:rPr>
            </w:pPr>
          </w:p>
        </w:tc>
        <w:tc>
          <w:tcPr>
            <w:tcW w:w="2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line="360" w:lineRule="auto"/>
              <w:jc w:val="both"/>
              <w:rPr>
                <w:rFonts w:ascii="Microsoft YaHei UI Light" w:eastAsia="Microsoft YaHei UI Light" w:hAnsi="Microsoft YaHei UI Light" w:cs="Microsoft YaHei UI Light"/>
                <w:i/>
              </w:rPr>
            </w:pPr>
          </w:p>
        </w:tc>
        <w:tc>
          <w:tcPr>
            <w:tcW w:w="4251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8" w:rsidRDefault="00B26B58">
            <w:pPr>
              <w:spacing w:line="360" w:lineRule="auto"/>
              <w:jc w:val="both"/>
              <w:rPr>
                <w:rFonts w:ascii="Microsoft YaHei UI Light" w:eastAsia="Microsoft YaHei UI Light" w:hAnsi="Microsoft YaHei UI Light" w:cs="Microsoft YaHei UI Light"/>
                <w:i/>
              </w:rPr>
            </w:pPr>
          </w:p>
        </w:tc>
      </w:tr>
      <w:tr w:rsidR="00B26B58">
        <w:trPr>
          <w:trHeight w:val="374"/>
        </w:trPr>
        <w:tc>
          <w:tcPr>
            <w:tcW w:w="3405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8" w:rsidRDefault="00F7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i/>
                <w:color w:val="000000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i/>
                <w:color w:val="000000"/>
                <w:sz w:val="16"/>
                <w:szCs w:val="16"/>
              </w:rPr>
              <w:t>miejscowość, data</w:t>
            </w:r>
          </w:p>
        </w:tc>
        <w:tc>
          <w:tcPr>
            <w:tcW w:w="2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8" w:rsidRDefault="00B2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i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8" w:rsidRDefault="00F7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i/>
                <w:color w:val="000000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i/>
                <w:color w:val="000000"/>
                <w:sz w:val="16"/>
                <w:szCs w:val="16"/>
              </w:rPr>
              <w:t>czytelny podpis Wykonawcy</w:t>
            </w:r>
          </w:p>
        </w:tc>
      </w:tr>
    </w:tbl>
    <w:p w:rsidR="00B26B58" w:rsidRDefault="00B26B58">
      <w:pPr>
        <w:jc w:val="center"/>
        <w:rPr>
          <w:rFonts w:ascii="Microsoft YaHei UI Light" w:eastAsia="Microsoft YaHei UI Light" w:hAnsi="Microsoft YaHei UI Light" w:cs="Microsoft YaHei UI Light"/>
        </w:rPr>
      </w:pPr>
    </w:p>
    <w:sectPr w:rsidR="00B26B58">
      <w:headerReference w:type="default" r:id="rId10"/>
      <w:footerReference w:type="default" r:id="rId11"/>
      <w:pgSz w:w="11906" w:h="16838"/>
      <w:pgMar w:top="2977" w:right="707" w:bottom="284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5F7" w:rsidRDefault="00F715F7">
      <w:pPr>
        <w:spacing w:after="0" w:line="240" w:lineRule="auto"/>
      </w:pPr>
      <w:r>
        <w:separator/>
      </w:r>
    </w:p>
  </w:endnote>
  <w:endnote w:type="continuationSeparator" w:id="0">
    <w:p w:rsidR="00F715F7" w:rsidRDefault="00F7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B58" w:rsidRDefault="00B26B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5F7" w:rsidRDefault="00F715F7">
      <w:pPr>
        <w:spacing w:after="0" w:line="240" w:lineRule="auto"/>
      </w:pPr>
      <w:r>
        <w:separator/>
      </w:r>
    </w:p>
  </w:footnote>
  <w:footnote w:type="continuationSeparator" w:id="0">
    <w:p w:rsidR="00F715F7" w:rsidRDefault="00F7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B58" w:rsidRDefault="00F715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-211454</wp:posOffset>
          </wp:positionH>
          <wp:positionV relativeFrom="paragraph">
            <wp:posOffset>-159384</wp:posOffset>
          </wp:positionV>
          <wp:extent cx="6635353" cy="1574726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35353" cy="15747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707D3"/>
    <w:multiLevelType w:val="multilevel"/>
    <w:tmpl w:val="BFCCA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58"/>
    <w:rsid w:val="000A64FC"/>
    <w:rsid w:val="00B26B58"/>
    <w:rsid w:val="00F7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E8833-8BFD-47DB-A7F1-D703F4C0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Bezodstpw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locked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ey.pl/rejestr-firm/kody-pocztowe/90-92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l.lod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G74ae+fXYMMP1C2AXVbtgRhrw==">AMUW2mVgGgvx0p+qh73PNw2P5lPnyiDiSx97SYCWRL2XAk9AYx07kizSGmRFZ2fm5tTDy6C9oMDI/5bdW5iGdTULYBgT50M5grLsPOEW/wawqr17eohrN2yoC1kG9a+zrgJfS4K97TeE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Elżbieta Makowska-Kuś</cp:lastModifiedBy>
  <cp:revision>2</cp:revision>
  <dcterms:created xsi:type="dcterms:W3CDTF">2020-04-21T15:53:00Z</dcterms:created>
  <dcterms:modified xsi:type="dcterms:W3CDTF">2020-04-21T15:53:00Z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